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杭州盾恩医学检验实验室</w:t>
      </w:r>
    </w:p>
    <w:p>
      <w:pPr>
        <w:spacing w:line="480" w:lineRule="auto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广西南宁春暖康复医院精准药学实验室</w:t>
      </w:r>
      <w:r>
        <w:rPr>
          <w:rFonts w:hint="eastAsia" w:ascii="仿宋_GB2312" w:eastAsia="仿宋_GB2312"/>
          <w:b/>
          <w:sz w:val="30"/>
          <w:szCs w:val="30"/>
        </w:rPr>
        <w:t>建设工程</w:t>
      </w:r>
    </w:p>
    <w:p>
      <w:pPr>
        <w:spacing w:line="480" w:lineRule="auto"/>
        <w:jc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eastAsia="仿宋_GB2312"/>
          <w:b/>
          <w:sz w:val="30"/>
          <w:szCs w:val="30"/>
        </w:rPr>
        <w:t>施工招标邀请函</w:t>
      </w:r>
    </w:p>
    <w:p>
      <w:pPr>
        <w:spacing w:line="48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：     </w:t>
      </w:r>
    </w:p>
    <w:p>
      <w:pPr>
        <w:widowControl/>
        <w:spacing w:line="48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本招标项目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杭州盾恩医学检验实验室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广西南宁春暖康复医院精准药学实验室建设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工程</w:t>
      </w:r>
      <w:r>
        <w:rPr>
          <w:rFonts w:hint="eastAsia" w:ascii="仿宋" w:hAnsi="仿宋" w:eastAsia="仿宋" w:cs="仿宋"/>
          <w:sz w:val="24"/>
          <w:szCs w:val="24"/>
        </w:rPr>
        <w:t>已由有关部门批准建设，项目业主为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杭州盾恩医学检验实验室有限公司，</w:t>
      </w:r>
      <w:r>
        <w:rPr>
          <w:rFonts w:hint="eastAsia" w:ascii="仿宋" w:hAnsi="仿宋" w:eastAsia="仿宋" w:cs="仿宋"/>
          <w:sz w:val="24"/>
          <w:szCs w:val="24"/>
        </w:rPr>
        <w:t>项目己具备招标条件，现邀请你单位参加投标。</w:t>
      </w:r>
    </w:p>
    <w:p>
      <w:pPr>
        <w:widowControl/>
        <w:shd w:val="clear" w:color="000000" w:fill="FFFFFF"/>
        <w:spacing w:line="480" w:lineRule="auto"/>
        <w:ind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一、项目概况与招标范围</w:t>
      </w:r>
    </w:p>
    <w:p>
      <w:pPr>
        <w:widowControl/>
        <w:shd w:val="clear" w:color="000000" w:fill="FFFFFF"/>
        <w:spacing w:line="480" w:lineRule="auto"/>
        <w:ind w:firstLine="360" w:firstLineChars="150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工程概况：杭州盾恩医学检验实验室建设工程,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主要内容包括洁净彩钢板结构工程（定制净化钢制门、玻璃视窗），净化灯具及紫外杀菌灯、220v插座、 送风、排风系统、实验室给排水工程、pvc洁净地面、走廊应急照明灯及疏散指示灯，实验室网线线路布管，实验室实验台设施工程等，本次招标范围：设计图纸范围内所以内容及业主要求；预算价为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600000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元。</w:t>
      </w:r>
    </w:p>
    <w:p>
      <w:pPr>
        <w:widowControl/>
        <w:shd w:val="clear" w:color="000000" w:fill="FFFFFF"/>
        <w:spacing w:line="480" w:lineRule="auto"/>
        <w:ind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二、申请人资格要求：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1、 本次申请人应当：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具备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净化工程装修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装饰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经验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的施工企业，并在人员、设备、资金等方面具备相应的施工能力。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其中，申请人拟派本单位项目经理须具备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净化装修工程三年及以上经验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且未担任其他在施建设工程项目的项目经理。</w:t>
      </w:r>
    </w:p>
    <w:p>
      <w:pPr>
        <w:widowControl/>
        <w:spacing w:line="480" w:lineRule="auto"/>
        <w:ind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、开标时提供企业出具的拟派本工程项目经理的无在建、无安全、无质量事故的承诺书。</w:t>
      </w:r>
    </w:p>
    <w:p>
      <w:pPr>
        <w:widowControl/>
        <w:spacing w:line="48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三、 提交资料：1、（加盖公章的复印件各一份）：1）、介绍信、企业简介、法人委托书；2）、企业营业执照副本、资质证书副本或扫描件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2）、拟派本单位工程项目经理的无在建、无安全、无质量事故的承诺书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3）、本项目报价清单。</w:t>
      </w:r>
    </w:p>
    <w:p>
      <w:pPr>
        <w:shd w:val="clear" w:color="000000" w:fill="FFFFFF"/>
        <w:spacing w:line="48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2、投标文件(纸质)递交的截止时间（投标截止时间）为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</w:rPr>
        <w:t xml:space="preserve">年 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</w:rPr>
        <w:t xml:space="preserve"> 月 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</w:rPr>
        <w:t xml:space="preserve"> 日 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</w:rPr>
        <w:t xml:space="preserve"> 时 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C00000"/>
          <w:sz w:val="24"/>
          <w:szCs w:val="24"/>
          <w:u w:val="single"/>
        </w:rPr>
        <w:t xml:space="preserve">  分整</w:t>
      </w:r>
      <w:r>
        <w:rPr>
          <w:rFonts w:hint="eastAsia" w:ascii="仿宋" w:hAnsi="仿宋" w:eastAsia="仿宋" w:cs="仿宋"/>
          <w:sz w:val="24"/>
          <w:szCs w:val="24"/>
        </w:rPr>
        <w:t>，地点为杭州盾恩医学检验实验室有限公司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301</w:t>
      </w:r>
      <w:r>
        <w:rPr>
          <w:rFonts w:hint="eastAsia" w:ascii="仿宋" w:hAnsi="仿宋" w:eastAsia="仿宋" w:cs="仿宋"/>
          <w:sz w:val="24"/>
          <w:szCs w:val="24"/>
        </w:rPr>
        <w:t>会议室</w:t>
      </w:r>
    </w:p>
    <w:p>
      <w:pPr>
        <w:widowControl/>
        <w:shd w:val="clear" w:color="000000" w:fill="FFFFFF"/>
        <w:spacing w:line="480" w:lineRule="auto"/>
        <w:ind w:firstLine="360" w:firstLineChars="150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投标单位须由法定代表人（携带身份证）参加开标会议，因故不能参加者，由持有法定代表人授权委托书的委托代理人（携带身份证）参加；否则视投标人自动弃权。</w:t>
      </w:r>
    </w:p>
    <w:p>
      <w:pPr>
        <w:widowControl/>
        <w:shd w:val="clear" w:color="000000" w:fill="FFFFFF"/>
        <w:spacing w:line="480" w:lineRule="auto"/>
        <w:ind w:left="3950" w:leftChars="1824" w:hanging="120" w:hangingChars="50"/>
        <w:jc w:val="left"/>
        <w:rPr>
          <w:rFonts w:hint="default" w:ascii="仿宋_GB2312" w:hAnsi="宋体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 xml:space="preserve">招标人：杭州盾恩医学检验实验室有限公司     </w:t>
      </w:r>
      <w:r>
        <w:rPr>
          <w:rFonts w:hint="eastAsia"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 xml:space="preserve">联 系 人：沈圳                            联系电话: 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15161033739</w:t>
      </w:r>
    </w:p>
    <w:p>
      <w:pPr>
        <w:spacing w:line="480" w:lineRule="auto"/>
        <w:ind w:left="5430" w:leftChars="2300" w:hanging="600" w:hangingChars="25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306070</wp:posOffset>
                </wp:positionV>
                <wp:extent cx="7544435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44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7.45pt;margin-top:24.1pt;height:0.05pt;width:594.05pt;z-index:251659264;mso-width-relative:page;mso-height-relative:page;" o:connectortype="straight" filled="f" stroked="t" coordsize="21600,21600" o:gfxdata="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kRIDaAAAACwEAAA8AAAAAAAAAAQAgAAAAIgAAAGRycy9kb3du&#10;cmV2LnhtbFBLAQIUABQAAAAIAIdO4kCSK5G9/QEAAO4DAAAOAAAAAAAAAAEAIAAAACk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auto"/>
        <w:jc w:val="center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480" w:lineRule="auto"/>
        <w:jc w:val="center"/>
        <w:rPr>
          <w:rFonts w:hint="default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你单位发出的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杭州盾恩医学检验实验室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广西南宁春暖康复医院精准药学实验室</w:t>
      </w:r>
    </w:p>
    <w:p>
      <w:pPr>
        <w:spacing w:line="480" w:lineRule="auto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建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设工程招</w:t>
      </w:r>
      <w:r>
        <w:rPr>
          <w:rFonts w:hint="eastAsia" w:ascii="仿宋_GB2312" w:eastAsia="仿宋_GB2312"/>
          <w:sz w:val="24"/>
          <w:szCs w:val="24"/>
        </w:rPr>
        <w:t>标邀请函</w:t>
      </w:r>
      <w:r>
        <w:rPr>
          <w:rFonts w:hint="eastAsia" w:ascii="仿宋_GB2312" w:hAnsi="宋体" w:eastAsia="仿宋_GB2312"/>
          <w:sz w:val="24"/>
          <w:szCs w:val="24"/>
        </w:rPr>
        <w:t>已收悉</w:t>
      </w:r>
    </w:p>
    <w:p>
      <w:pPr>
        <w:spacing w:line="480" w:lineRule="auto"/>
        <w:ind w:firstLine="6000" w:firstLineChars="25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单位（盖章）</w:t>
      </w:r>
    </w:p>
    <w:p>
      <w:pPr>
        <w:spacing w:line="480" w:lineRule="auto"/>
        <w:ind w:firstLine="6000" w:firstLineChars="25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具收人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360" w:lineRule="auto"/>
        <w:ind w:firstLine="6000" w:firstLineChars="2500"/>
        <w:rPr>
          <w:rFonts w:hint="eastAsia" w:ascii="仿宋_GB2312" w:eastAsia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/>
          <w:sz w:val="24"/>
          <w:szCs w:val="24"/>
        </w:rPr>
        <w:t xml:space="preserve">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月   日</w:t>
      </w:r>
    </w:p>
    <w:p>
      <w:pPr>
        <w:spacing w:line="480" w:lineRule="auto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60589"/>
    <w:rsid w:val="6AE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2023-02-20T08:13:00Z</dcterms:created>
  <dc:creator>明年</dc:creator>
  <cp:lastModifiedBy>明年</cp:lastModifiedBy>
  <dcterms:modified xsi:type="dcterms:W3CDTF">2023-02-20T08:19:15Z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6CDF3A9EDFBD42AF8D15740A2EF6449E</vt:lpwstr>
  </property>
</Properties>
</file>